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04"/>
        <w:gridCol w:w="7371"/>
        <w:gridCol w:w="709"/>
        <w:gridCol w:w="1134"/>
        <w:gridCol w:w="992"/>
        <w:gridCol w:w="993"/>
        <w:gridCol w:w="850"/>
        <w:gridCol w:w="709"/>
        <w:gridCol w:w="1047"/>
      </w:tblGrid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vMerge w:val="restart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需求编号Requirement No.</w:t>
            </w:r>
          </w:p>
        </w:tc>
        <w:tc>
          <w:tcPr>
            <w:tcW w:w="7371" w:type="dxa"/>
            <w:vMerge w:val="restart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用户需求内容</w:t>
            </w:r>
          </w:p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Content of User Requirements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Q/C/I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 xml:space="preserve">期望/必需Expected /Required </w:t>
            </w:r>
          </w:p>
        </w:tc>
        <w:tc>
          <w:tcPr>
            <w:tcW w:w="4591" w:type="dxa"/>
            <w:gridSpan w:val="5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需求来源</w:t>
            </w:r>
          </w:p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Source of Requirement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vMerge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工艺Process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质量Quality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EHS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GEP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b/>
              </w:rPr>
              <w:t>商务Business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 w:rsidRPr="0096622D">
              <w:rPr>
                <w:b/>
              </w:rPr>
              <w:t>01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干式变螺距</w:t>
            </w:r>
            <w:r w:rsidRPr="0096622D">
              <w:t>螺杆真空泵</w:t>
            </w:r>
            <w:r w:rsidRPr="0096622D">
              <w:rPr>
                <w:rFonts w:hint="eastAsia"/>
              </w:rPr>
              <w:t>2套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 w:rsidRPr="0096622D">
              <w:rPr>
                <w:b/>
              </w:rPr>
              <w:t>02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系统真空度-95</w:t>
            </w:r>
            <w:r w:rsidRPr="0096622D">
              <w:t>——98KPa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03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FF3DD8" w:rsidP="0096622D">
            <w:r>
              <w:rPr>
                <w:rFonts w:hint="eastAsia"/>
              </w:rPr>
              <w:t>抽气量</w:t>
            </w:r>
            <w:r w:rsidR="0096622D" w:rsidRPr="0096622D">
              <w:rPr>
                <w:rFonts w:hint="eastAsia"/>
              </w:rPr>
              <w:t>20L/S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04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噪音≤78db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05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物料</w:t>
            </w:r>
            <w:r w:rsidRPr="0096622D">
              <w:t>洁净度</w:t>
            </w:r>
            <w:r w:rsidRPr="0096622D">
              <w:rPr>
                <w:rFonts w:hint="eastAsia"/>
              </w:rPr>
              <w:t>含油量＜</w:t>
            </w:r>
            <w:r w:rsidRPr="0096622D">
              <w:t>1</w:t>
            </w:r>
            <w:r w:rsidRPr="0096622D">
              <w:rPr>
                <w:rFonts w:hint="eastAsia"/>
              </w:rPr>
              <w:t>ppm，颗粒粒径＜</w:t>
            </w:r>
            <w:r w:rsidRPr="0096622D">
              <w:t>0.1</w:t>
            </w:r>
            <w:r w:rsidRPr="0096622D">
              <w:rPr>
                <w:rFonts w:hint="eastAsia"/>
              </w:rPr>
              <w:t>um</w:t>
            </w:r>
            <w:r w:rsidRPr="0096622D"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06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出口温度</w:t>
            </w:r>
            <w:r w:rsidRPr="0096622D">
              <w:t>＜</w:t>
            </w:r>
            <w:r w:rsidRPr="0096622D">
              <w:rPr>
                <w:rFonts w:hint="eastAsia"/>
              </w:rPr>
              <w:t>20℃ 进口温度</w:t>
            </w:r>
            <w:r w:rsidRPr="0096622D">
              <w:t>＜</w:t>
            </w:r>
            <w:r w:rsidRPr="0096622D">
              <w:rPr>
                <w:rFonts w:hint="eastAsia"/>
              </w:rPr>
              <w:t>60℃</w:t>
            </w:r>
            <w:r>
              <w:rPr>
                <w:rFonts w:hint="eastAsia"/>
              </w:rPr>
              <w:t xml:space="preserve"> 保证</w:t>
            </w:r>
            <w:r>
              <w:t>进出口温度防止电解液燃烧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07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每套</w:t>
            </w:r>
            <w:r w:rsidRPr="0096622D">
              <w:t>设备入口配置</w:t>
            </w:r>
            <w:r w:rsidRPr="0096622D">
              <w:rPr>
                <w:rFonts w:hint="eastAsia"/>
              </w:rPr>
              <w:t>缓冲罐</w:t>
            </w:r>
            <w:r>
              <w:rPr>
                <w:rFonts w:hint="eastAsia"/>
              </w:rPr>
              <w:t>大小</w:t>
            </w:r>
            <w:r>
              <w:t>由</w:t>
            </w:r>
            <w:r>
              <w:rPr>
                <w:rFonts w:hint="eastAsia"/>
              </w:rPr>
              <w:t>厂家</w:t>
            </w:r>
            <w:r>
              <w:t>自行决定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08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变频控制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09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>
              <w:rPr>
                <w:rFonts w:hint="eastAsia"/>
              </w:rPr>
              <w:t>材质</w:t>
            </w:r>
            <w:r>
              <w:t>：</w:t>
            </w:r>
            <w:r w:rsidRPr="0096622D">
              <w:rPr>
                <w:rFonts w:hint="eastAsia"/>
              </w:rPr>
              <w:t>螺杆</w:t>
            </w:r>
            <w:r>
              <w:rPr>
                <w:rFonts w:hint="eastAsia"/>
              </w:rPr>
              <w:t>QT500 泵体HT250 哈氏</w:t>
            </w:r>
            <w:r>
              <w:t>合金涂层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干式螺杆真空泵配备止回阀、氮气自动吹扫系统。在螺杆泵的入口配备氮气吹扫口，实现开机前氮气吹扫和运行结束后氮气吹扫，确保停机后，有害介质及气体不会在螺杆泵腔内残留。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  <w:b/>
              </w:rPr>
              <w:lastRenderedPageBreak/>
              <w:t>URS</w:t>
            </w:r>
            <w:r>
              <w:rPr>
                <w:b/>
              </w:rPr>
              <w:t>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螺杆型干式真空泵</w:t>
            </w:r>
            <w:r w:rsidRPr="0096622D">
              <w:t>整体设计要求结构合理，技术先进，操作方便，环保、安全可靠。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12</w:t>
            </w:r>
          </w:p>
        </w:tc>
        <w:tc>
          <w:tcPr>
            <w:tcW w:w="7371" w:type="dxa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螺杆泵驱动端采用机械密封，配合氮气气封。其中O型圈要求全氟醚材质。吸气端采用</w:t>
            </w:r>
            <w:r w:rsidRPr="0096622D">
              <w:t>唇形密封</w:t>
            </w:r>
            <w:r w:rsidRPr="0096622D">
              <w:rPr>
                <w:rFonts w:hint="eastAsia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泵腔采用夹套冷却水进行冷却。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14</w:t>
            </w:r>
          </w:p>
        </w:tc>
        <w:tc>
          <w:tcPr>
            <w:tcW w:w="7371" w:type="dxa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真空泵外表面油漆符合JB/T4297中的规定，颜色均匀，不得有起泡、刷痕、桔皮等现象。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15</w:t>
            </w:r>
          </w:p>
        </w:tc>
        <w:tc>
          <w:tcPr>
            <w:tcW w:w="7371" w:type="dxa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机组机架采用方钢或槽钢制作，碳钢材质，附带安装用地脚螺栓。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16</w:t>
            </w:r>
          </w:p>
        </w:tc>
        <w:tc>
          <w:tcPr>
            <w:tcW w:w="7371" w:type="dxa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电机防爆等级ExdⅡBT4，适用电源：AC380v，50Hz。电气系统和所有电气元件皆满足防爆要求。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17</w:t>
            </w:r>
          </w:p>
        </w:tc>
        <w:tc>
          <w:tcPr>
            <w:tcW w:w="7371" w:type="dxa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供应商应在设备上预留接头或接口，并详细说明要求的公用工程数据，以便于和管线或管道连接并负荷匹配，以保证用户能够提供与设备要求相适应的水电等。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18</w:t>
            </w:r>
          </w:p>
        </w:tc>
        <w:tc>
          <w:tcPr>
            <w:tcW w:w="7371" w:type="dxa"/>
            <w:vAlign w:val="center"/>
          </w:tcPr>
          <w:p w:rsidR="0096622D" w:rsidRPr="0096622D" w:rsidRDefault="0096622D" w:rsidP="0096622D">
            <w:r w:rsidRPr="0096622D">
              <w:rPr>
                <w:rFonts w:hint="eastAsia"/>
              </w:rPr>
              <w:t>包装运输：</w:t>
            </w:r>
            <w:r w:rsidRPr="0096622D">
              <w:rPr>
                <w:rFonts w:hint="eastAsia"/>
                <w:lang w:val="en-GB"/>
              </w:rPr>
              <w:t>设备采用汽车运输，包装、运输费用由供方负担。由于包装、运输不当所造成的不良后果由供方负担。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19</w:t>
            </w:r>
          </w:p>
        </w:tc>
        <w:tc>
          <w:tcPr>
            <w:tcW w:w="7371" w:type="dxa"/>
            <w:vAlign w:val="center"/>
          </w:tcPr>
          <w:p w:rsidR="0096622D" w:rsidRPr="0096622D" w:rsidRDefault="0096622D" w:rsidP="0096622D">
            <w:pPr>
              <w:rPr>
                <w:lang w:val="en-GB"/>
              </w:rPr>
            </w:pPr>
            <w:r w:rsidRPr="0096622D">
              <w:rPr>
                <w:rFonts w:hint="eastAsia"/>
                <w:lang w:val="en-GB"/>
              </w:rPr>
              <w:t>设备故障发生后，供方接到用户服务通知后4小时内应回复，如需派人到现场处理，应在48小时内到达。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URS</w:t>
            </w:r>
            <w:r>
              <w:rPr>
                <w:b/>
              </w:rPr>
              <w:t>20</w:t>
            </w:r>
          </w:p>
        </w:tc>
        <w:tc>
          <w:tcPr>
            <w:tcW w:w="7371" w:type="dxa"/>
            <w:vAlign w:val="center"/>
          </w:tcPr>
          <w:p w:rsidR="0096622D" w:rsidRPr="0096622D" w:rsidRDefault="0096622D" w:rsidP="0096622D">
            <w:pPr>
              <w:rPr>
                <w:lang w:val="en-GB"/>
              </w:rPr>
            </w:pPr>
            <w:r w:rsidRPr="0096622D">
              <w:rPr>
                <w:rFonts w:hint="eastAsia"/>
                <w:lang w:val="en-GB"/>
              </w:rPr>
              <w:t>设备供应商应提供操作手册，包括以下内容：</w:t>
            </w:r>
          </w:p>
          <w:p w:rsidR="0096622D" w:rsidRPr="0096622D" w:rsidRDefault="0096622D" w:rsidP="0096622D">
            <w:pPr>
              <w:rPr>
                <w:lang w:val="en-GB"/>
              </w:rPr>
            </w:pPr>
            <w:r w:rsidRPr="0096622D">
              <w:rPr>
                <w:rFonts w:hint="eastAsia"/>
              </w:rPr>
              <w:t>1</w:t>
            </w:r>
            <w:r w:rsidRPr="0096622D">
              <w:rPr>
                <w:rFonts w:hint="eastAsia"/>
                <w:lang w:val="en-GB"/>
              </w:rPr>
              <w:t>.技术数据、设备技术说明、设备详细尺寸</w:t>
            </w:r>
          </w:p>
          <w:p w:rsidR="0096622D" w:rsidRPr="0096622D" w:rsidRDefault="0096622D" w:rsidP="0096622D">
            <w:pPr>
              <w:rPr>
                <w:lang w:val="en-GB"/>
              </w:rPr>
            </w:pPr>
            <w:r w:rsidRPr="0096622D">
              <w:rPr>
                <w:rFonts w:hint="eastAsia"/>
              </w:rPr>
              <w:t>2</w:t>
            </w:r>
            <w:r w:rsidRPr="0096622D">
              <w:rPr>
                <w:rFonts w:hint="eastAsia"/>
                <w:lang w:val="en-GB"/>
              </w:rPr>
              <w:t>.操作使用说明书、检查和问题解答。</w:t>
            </w:r>
          </w:p>
          <w:p w:rsidR="0096622D" w:rsidRPr="0096622D" w:rsidRDefault="0096622D" w:rsidP="0096622D">
            <w:pPr>
              <w:rPr>
                <w:lang w:val="en-GB"/>
              </w:rPr>
            </w:pPr>
            <w:r w:rsidRPr="0096622D">
              <w:rPr>
                <w:rFonts w:hint="eastAsia"/>
              </w:rPr>
              <w:t>3</w:t>
            </w:r>
            <w:r w:rsidRPr="0096622D">
              <w:rPr>
                <w:rFonts w:hint="eastAsia"/>
                <w:lang w:val="en-GB"/>
              </w:rPr>
              <w:t>.维护说明书。润滑油型号和润滑油说明书,。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必需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  <w:r w:rsidRPr="0096622D">
              <w:rPr>
                <w:rFonts w:hint="eastAsia"/>
                <w:b/>
              </w:rPr>
              <w:t>√</w:t>
            </w:r>
          </w:p>
        </w:tc>
      </w:tr>
      <w:tr w:rsidR="0096622D" w:rsidRPr="0096622D" w:rsidTr="00310142">
        <w:trPr>
          <w:trHeight w:val="567"/>
          <w:tblHeader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96622D" w:rsidRPr="0096622D" w:rsidRDefault="0096622D" w:rsidP="0096622D">
            <w:pPr>
              <w:rPr>
                <w:b/>
              </w:rPr>
            </w:pPr>
          </w:p>
        </w:tc>
      </w:tr>
    </w:tbl>
    <w:p w:rsidR="00F436C4" w:rsidRDefault="00F436C4">
      <w:pPr>
        <w:rPr>
          <w:rFonts w:hint="eastAsia"/>
        </w:rPr>
      </w:pPr>
      <w:bookmarkStart w:id="0" w:name="_GoBack"/>
      <w:bookmarkEnd w:id="0"/>
    </w:p>
    <w:sectPr w:rsidR="00F436C4" w:rsidSect="002704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D0" w:rsidRDefault="00E856D0" w:rsidP="002704A9">
      <w:r>
        <w:separator/>
      </w:r>
    </w:p>
  </w:endnote>
  <w:endnote w:type="continuationSeparator" w:id="0">
    <w:p w:rsidR="00E856D0" w:rsidRDefault="00E856D0" w:rsidP="0027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D0" w:rsidRDefault="00E856D0" w:rsidP="002704A9">
      <w:r>
        <w:separator/>
      </w:r>
    </w:p>
  </w:footnote>
  <w:footnote w:type="continuationSeparator" w:id="0">
    <w:p w:rsidR="00E856D0" w:rsidRDefault="00E856D0" w:rsidP="0027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0"/>
    <w:rsid w:val="0003075E"/>
    <w:rsid w:val="002704A9"/>
    <w:rsid w:val="00367995"/>
    <w:rsid w:val="0043337F"/>
    <w:rsid w:val="00465AE2"/>
    <w:rsid w:val="005A77D0"/>
    <w:rsid w:val="0096622D"/>
    <w:rsid w:val="00DB5E6E"/>
    <w:rsid w:val="00E856D0"/>
    <w:rsid w:val="00F436C4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212BF2-A727-4899-BB82-0B37DA9F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DELL</cp:lastModifiedBy>
  <cp:revision>7</cp:revision>
  <dcterms:created xsi:type="dcterms:W3CDTF">2021-06-17T00:33:00Z</dcterms:created>
  <dcterms:modified xsi:type="dcterms:W3CDTF">2021-06-18T00:33:00Z</dcterms:modified>
</cp:coreProperties>
</file>